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64A4075C" w:rsidR="008B4411" w:rsidRDefault="007A4255">
      <w:pPr>
        <w:rPr>
          <w:rFonts w:ascii="Century Gothic" w:hAnsi="Century Gothic"/>
          <w:b/>
          <w:sz w:val="18"/>
          <w:szCs w:val="18"/>
        </w:rPr>
      </w:pPr>
      <w:r>
        <w:rPr>
          <w:rFonts w:ascii="Century Gothic" w:hAnsi="Century Gothic"/>
          <w:b/>
          <w:sz w:val="18"/>
          <w:szCs w:val="18"/>
        </w:rPr>
        <w:t>(UTENTI SERVIZI ISTITUZIONALI – PRESTATI DALLA PM)</w:t>
      </w:r>
    </w:p>
    <w:p w14:paraId="03BB365B" w14:textId="77777777" w:rsidR="007A4255" w:rsidRPr="008B4411" w:rsidRDefault="007A4255">
      <w:pPr>
        <w:rPr>
          <w:rFonts w:ascii="Century Gothic" w:hAnsi="Century Gothic"/>
          <w:b/>
          <w:sz w:val="18"/>
          <w:szCs w:val="18"/>
        </w:rPr>
      </w:pPr>
    </w:p>
    <w:p w14:paraId="2A53D58C" w14:textId="367794F5"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w:t>
      </w:r>
      <w:r w:rsidR="00DE0F35" w:rsidRPr="00DE0F35">
        <w:rPr>
          <w:rFonts w:ascii="Century Gothic" w:hAnsi="Century Gothic"/>
          <w:b/>
          <w:sz w:val="18"/>
          <w:szCs w:val="18"/>
        </w:rPr>
        <w:t>Comune di Medolla</w:t>
      </w:r>
      <w:r w:rsidR="00DE0F35" w:rsidRPr="00DE0F35">
        <w:rPr>
          <w:rFonts w:ascii="Century Gothic" w:hAnsi="Century Gothic"/>
          <w:sz w:val="18"/>
          <w:szCs w:val="18"/>
        </w:rPr>
        <w:t xml:space="preserve">, con sede in (41036), Medolla, </w:t>
      </w:r>
      <w:r w:rsidR="00EC14FB">
        <w:rPr>
          <w:rFonts w:ascii="Century Gothic" w:hAnsi="Century Gothic"/>
          <w:sz w:val="18"/>
          <w:szCs w:val="18"/>
        </w:rPr>
        <w:t>in Piazza della Repubblica n. 1</w:t>
      </w:r>
      <w:r w:rsidR="00F40CF3" w:rsidRPr="00F40CF3">
        <w:rPr>
          <w:rFonts w:ascii="Century Gothic" w:hAnsi="Century Gothic"/>
          <w:sz w:val="18"/>
          <w:szCs w:val="18"/>
        </w:rPr>
        <w:t xml:space="preserve">, </w:t>
      </w:r>
      <w:r w:rsidRPr="00DE2FEE">
        <w:rPr>
          <w:rFonts w:ascii="Century Gothic" w:hAnsi="Century Gothic"/>
          <w:sz w:val="18"/>
          <w:szCs w:val="18"/>
        </w:rPr>
        <w:t>in qualità di Titolare del trattamento (di seguito anche il “</w:t>
      </w:r>
      <w:r w:rsidRPr="00DE2FEE">
        <w:rPr>
          <w:rFonts w:ascii="Century Gothic" w:hAnsi="Century Gothic"/>
          <w:b/>
          <w:bCs/>
          <w:sz w:val="18"/>
          <w:szCs w:val="18"/>
        </w:rPr>
        <w:t>Titolare</w:t>
      </w:r>
      <w:r w:rsidRPr="00DE2FE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6D341BB2" w14:textId="77777777" w:rsidR="00DE2FEE" w:rsidRPr="00DE2FEE" w:rsidRDefault="00DE2FEE" w:rsidP="00DE2FEE">
      <w:pPr>
        <w:jc w:val="both"/>
        <w:rPr>
          <w:rFonts w:ascii="Century Gothic" w:hAnsi="Century Gothic"/>
          <w:sz w:val="18"/>
          <w:szCs w:val="18"/>
        </w:rPr>
      </w:pPr>
    </w:p>
    <w:p w14:paraId="03177294"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3593556F"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 </w:t>
      </w:r>
    </w:p>
    <w:p w14:paraId="7041499B" w14:textId="431B5C69"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DE2FEE">
        <w:rPr>
          <w:rFonts w:ascii="Century Gothic" w:hAnsi="Century Gothic"/>
          <w:sz w:val="18"/>
          <w:szCs w:val="18"/>
        </w:rPr>
        <w:t>rpd@</w:t>
      </w:r>
      <w:r w:rsidR="007A4255">
        <w:rPr>
          <w:rFonts w:ascii="Century Gothic" w:hAnsi="Century Gothic"/>
          <w:sz w:val="18"/>
          <w:szCs w:val="18"/>
        </w:rPr>
        <w:t>comune.medolla</w:t>
      </w:r>
      <w:r w:rsidRPr="00DE2FEE">
        <w:rPr>
          <w:rFonts w:ascii="Century Gothic" w:hAnsi="Century Gothic"/>
          <w:sz w:val="18"/>
          <w:szCs w:val="18"/>
        </w:rPr>
        <w:t xml:space="preserve">.mo.it   </w:t>
      </w:r>
      <w:commentRangeEnd w:id="0"/>
      <w:r w:rsidRPr="00DE2FE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67481AA3" w:rsidR="00F65BA9" w:rsidRPr="00AA2B99" w:rsidRDefault="00F65BA9" w:rsidP="008B4411">
      <w:pPr>
        <w:rPr>
          <w:rFonts w:ascii="Century Gothic" w:hAnsi="Century Gothic"/>
          <w:b/>
          <w:sz w:val="18"/>
          <w:szCs w:val="18"/>
        </w:rPr>
      </w:pPr>
      <w:r w:rsidRPr="00AA2B99">
        <w:rPr>
          <w:rFonts w:ascii="Century Gothic" w:hAnsi="Century Gothic"/>
          <w:b/>
          <w:sz w:val="18"/>
          <w:szCs w:val="18"/>
        </w:rPr>
        <w:t xml:space="preserve">1) </w:t>
      </w:r>
      <w:r w:rsidR="00FD48E0" w:rsidRPr="00AA2B99">
        <w:rPr>
          <w:rFonts w:ascii="Century Gothic" w:hAnsi="Century Gothic"/>
          <w:b/>
          <w:sz w:val="18"/>
          <w:szCs w:val="18"/>
        </w:rPr>
        <w:t>Le c</w:t>
      </w:r>
      <w:r w:rsidR="00630FF3" w:rsidRPr="00AA2B99">
        <w:rPr>
          <w:rFonts w:ascii="Century Gothic" w:hAnsi="Century Gothic"/>
          <w:b/>
          <w:sz w:val="18"/>
          <w:szCs w:val="18"/>
        </w:rPr>
        <w:t xml:space="preserve">ategorie di dati </w:t>
      </w:r>
      <w:r w:rsidR="00FD48E0" w:rsidRPr="00AA2B99">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5BA40580" w14:textId="7720FC7A"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identificativi, anagrafici, di recapito e di contatto</w:t>
      </w:r>
    </w:p>
    <w:p w14:paraId="5E16B1C9" w14:textId="4EA801E3" w:rsidR="00E4651A" w:rsidRPr="00E4651A" w:rsidRDefault="00E4651A" w:rsidP="00E4651A">
      <w:pPr>
        <w:numPr>
          <w:ilvl w:val="0"/>
          <w:numId w:val="4"/>
        </w:numPr>
        <w:jc w:val="both"/>
        <w:rPr>
          <w:rFonts w:ascii="Century Gothic" w:hAnsi="Century Gothic"/>
          <w:sz w:val="18"/>
          <w:szCs w:val="18"/>
        </w:rPr>
      </w:pPr>
      <w:r>
        <w:rPr>
          <w:rFonts w:ascii="Century Gothic" w:hAnsi="Century Gothic"/>
          <w:sz w:val="18"/>
          <w:szCs w:val="18"/>
        </w:rPr>
        <w:t xml:space="preserve">dati </w:t>
      </w:r>
      <w:r w:rsidRPr="00E4651A">
        <w:rPr>
          <w:rFonts w:ascii="Century Gothic" w:hAnsi="Century Gothic"/>
          <w:sz w:val="18"/>
          <w:szCs w:val="18"/>
        </w:rPr>
        <w:t>relativi alla situazione reddituale, economica e familiare</w:t>
      </w:r>
    </w:p>
    <w:p w14:paraId="27AF4D81" w14:textId="1E5D3922" w:rsidR="00E4651A" w:rsidRPr="00E4651A" w:rsidRDefault="00E4651A" w:rsidP="00E4651A">
      <w:pPr>
        <w:numPr>
          <w:ilvl w:val="0"/>
          <w:numId w:val="4"/>
        </w:numPr>
        <w:jc w:val="both"/>
        <w:rPr>
          <w:rFonts w:ascii="Century Gothic" w:hAnsi="Century Gothic"/>
          <w:sz w:val="18"/>
          <w:szCs w:val="18"/>
        </w:rPr>
      </w:pPr>
      <w:r>
        <w:rPr>
          <w:rFonts w:ascii="Century Gothic" w:hAnsi="Century Gothic"/>
          <w:sz w:val="18"/>
          <w:szCs w:val="18"/>
        </w:rPr>
        <w:t xml:space="preserve">dati </w:t>
      </w:r>
      <w:r w:rsidRPr="00E4651A">
        <w:rPr>
          <w:rFonts w:ascii="Century Gothic" w:hAnsi="Century Gothic"/>
          <w:sz w:val="18"/>
          <w:szCs w:val="18"/>
        </w:rPr>
        <w:t>idonei a rivelare lo stato di salute (es. documentati in certificazioni mediche e in quelle attestanti invalidità funzionale e disabilità) e altri dati particolari (quali quelli relativi all’origine razziale e etnica e al credo religioso, etc.)</w:t>
      </w:r>
    </w:p>
    <w:p w14:paraId="0B3D0D68" w14:textId="796594C1" w:rsidR="00E4651A" w:rsidRPr="00E4651A" w:rsidRDefault="00E4651A" w:rsidP="00E4651A">
      <w:pPr>
        <w:numPr>
          <w:ilvl w:val="0"/>
          <w:numId w:val="4"/>
        </w:numPr>
        <w:jc w:val="both"/>
        <w:rPr>
          <w:rFonts w:ascii="Century Gothic" w:hAnsi="Century Gothic"/>
          <w:sz w:val="18"/>
          <w:szCs w:val="18"/>
        </w:rPr>
      </w:pPr>
      <w:r>
        <w:rPr>
          <w:rFonts w:ascii="Century Gothic" w:hAnsi="Century Gothic"/>
          <w:sz w:val="18"/>
          <w:szCs w:val="18"/>
        </w:rPr>
        <w:t xml:space="preserve">dati </w:t>
      </w:r>
      <w:r w:rsidRPr="00E4651A">
        <w:rPr>
          <w:rFonts w:ascii="Century Gothic" w:hAnsi="Century Gothic"/>
          <w:sz w:val="18"/>
          <w:szCs w:val="18"/>
        </w:rPr>
        <w:t>relativi all’attività professionale e commerciale prestata</w:t>
      </w:r>
    </w:p>
    <w:p w14:paraId="68771876" w14:textId="77777777" w:rsidR="00E4651A" w:rsidRDefault="00E4651A" w:rsidP="00E4651A">
      <w:pPr>
        <w:numPr>
          <w:ilvl w:val="0"/>
          <w:numId w:val="4"/>
        </w:numPr>
        <w:jc w:val="both"/>
        <w:rPr>
          <w:rFonts w:ascii="Century Gothic" w:hAnsi="Century Gothic"/>
          <w:sz w:val="18"/>
          <w:szCs w:val="18"/>
        </w:rPr>
      </w:pPr>
      <w:r>
        <w:rPr>
          <w:rFonts w:ascii="Century Gothic" w:hAnsi="Century Gothic"/>
          <w:sz w:val="18"/>
          <w:szCs w:val="18"/>
        </w:rPr>
        <w:t xml:space="preserve">dati </w:t>
      </w:r>
      <w:r w:rsidRPr="00E4651A">
        <w:rPr>
          <w:rFonts w:ascii="Century Gothic" w:hAnsi="Century Gothic"/>
          <w:sz w:val="18"/>
          <w:szCs w:val="18"/>
        </w:rPr>
        <w:t>relativi a condanne penali/reati e a connesse misure di sicurezza</w:t>
      </w:r>
    </w:p>
    <w:p w14:paraId="5945800C" w14:textId="63358ADC" w:rsidR="00C85D74" w:rsidRPr="00E4651A" w:rsidRDefault="00E4651A" w:rsidP="00E4651A">
      <w:pPr>
        <w:numPr>
          <w:ilvl w:val="0"/>
          <w:numId w:val="4"/>
        </w:numPr>
        <w:jc w:val="both"/>
        <w:rPr>
          <w:rFonts w:ascii="Century Gothic" w:hAnsi="Century Gothic"/>
          <w:sz w:val="18"/>
          <w:szCs w:val="18"/>
        </w:rPr>
      </w:pPr>
      <w:r>
        <w:rPr>
          <w:rFonts w:ascii="Century Gothic" w:hAnsi="Century Gothic"/>
          <w:sz w:val="18"/>
          <w:szCs w:val="18"/>
        </w:rPr>
        <w:t xml:space="preserve">dati </w:t>
      </w:r>
      <w:r w:rsidRPr="00E4651A">
        <w:rPr>
          <w:rFonts w:ascii="Century Gothic" w:hAnsi="Century Gothic"/>
          <w:sz w:val="18"/>
          <w:szCs w:val="18"/>
        </w:rPr>
        <w:t xml:space="preserve">informatici (log di accesso, indirizzo IP, indirizzi di posta elettronica, etc.) derivati anche dall’uso di piattaforme di pertinenza </w:t>
      </w:r>
      <w:r>
        <w:rPr>
          <w:rFonts w:ascii="Century Gothic" w:hAnsi="Century Gothic"/>
          <w:sz w:val="18"/>
          <w:szCs w:val="18"/>
        </w:rPr>
        <w:t>del Titolare</w:t>
      </w:r>
      <w:r w:rsidRPr="00E4651A">
        <w:rPr>
          <w:rFonts w:ascii="Century Gothic" w:hAnsi="Century Gothic"/>
          <w:sz w:val="18"/>
          <w:szCs w:val="18"/>
        </w:rPr>
        <w:t xml:space="preserve"> accessibili anche mediante il Sistema pubblico di identità digitale – SPID o la Carta nazionale dei servizi - CNS per la fruizione dei servizi esposti in rete</w:t>
      </w:r>
    </w:p>
    <w:p w14:paraId="0D52307B" w14:textId="10CC3595" w:rsidR="00F93C8D" w:rsidRPr="00F93C8D" w:rsidRDefault="00F93C8D" w:rsidP="00F93C8D">
      <w:pPr>
        <w:jc w:val="both"/>
        <w:rPr>
          <w:rFonts w:ascii="Century Gothic" w:hAnsi="Century Gothic"/>
          <w:sz w:val="18"/>
          <w:szCs w:val="18"/>
        </w:rPr>
      </w:pPr>
      <w:r w:rsidRPr="00F93C8D">
        <w:rPr>
          <w:rFonts w:ascii="Century Gothic" w:hAnsi="Century Gothic"/>
          <w:sz w:val="18"/>
          <w:szCs w:val="18"/>
        </w:rPr>
        <w:t xml:space="preserve">Il conferimento dei dati è necessario, il mancato rilascio comporta per </w:t>
      </w:r>
      <w:r w:rsidR="00446CFF">
        <w:rPr>
          <w:rFonts w:ascii="Century Gothic" w:hAnsi="Century Gothic"/>
          <w:sz w:val="18"/>
          <w:szCs w:val="18"/>
        </w:rPr>
        <w:t>il Titolare</w:t>
      </w:r>
      <w:r w:rsidRPr="00F93C8D">
        <w:rPr>
          <w:rFonts w:ascii="Century Gothic" w:hAnsi="Century Gothic"/>
          <w:sz w:val="18"/>
          <w:szCs w:val="18"/>
        </w:rPr>
        <w:t xml:space="preserve"> l’impossibilità di </w:t>
      </w:r>
      <w:r w:rsidR="00A26C3C">
        <w:rPr>
          <w:rFonts w:ascii="Century Gothic" w:hAnsi="Century Gothic"/>
          <w:sz w:val="18"/>
          <w:szCs w:val="18"/>
        </w:rPr>
        <w:t>eseguire nei modi richiesti le attività di interesse.</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E167C7">
      <w:pPr>
        <w:jc w:val="both"/>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22D4013A" w14:textId="77777777" w:rsidR="00FD48E0" w:rsidRDefault="00F93C8D" w:rsidP="00FD48E0">
      <w:pPr>
        <w:numPr>
          <w:ilvl w:val="0"/>
          <w:numId w:val="6"/>
        </w:numPr>
        <w:jc w:val="both"/>
        <w:rPr>
          <w:rFonts w:ascii="Century Gothic" w:hAnsi="Century Gothic"/>
          <w:sz w:val="18"/>
          <w:szCs w:val="18"/>
        </w:rPr>
      </w:pPr>
      <w:bookmarkStart w:id="1" w:name="_Hlk505070245"/>
      <w:r w:rsidRPr="00F93C8D">
        <w:rPr>
          <w:rFonts w:ascii="Century Gothic" w:hAnsi="Century Gothic"/>
          <w:sz w:val="18"/>
          <w:szCs w:val="18"/>
        </w:rPr>
        <w:t>provider di servizi informatici;</w:t>
      </w:r>
      <w:bookmarkEnd w:id="1"/>
    </w:p>
    <w:p w14:paraId="40E7B9A5" w14:textId="624DFCF5" w:rsidR="00E4651A" w:rsidRDefault="00E4651A" w:rsidP="00FD48E0">
      <w:pPr>
        <w:numPr>
          <w:ilvl w:val="0"/>
          <w:numId w:val="6"/>
        </w:numPr>
        <w:jc w:val="both"/>
        <w:rPr>
          <w:rFonts w:ascii="Century Gothic" w:hAnsi="Century Gothic"/>
          <w:sz w:val="18"/>
          <w:szCs w:val="18"/>
        </w:rPr>
      </w:pPr>
      <w:r>
        <w:rPr>
          <w:rFonts w:ascii="Century Gothic" w:hAnsi="Century Gothic"/>
          <w:sz w:val="18"/>
          <w:szCs w:val="18"/>
        </w:rPr>
        <w:t>procuratori e rappresentanti o delegati dell’interessato o chi ne esercita la potestà genitoriale la tutela o la curatela</w:t>
      </w:r>
      <w:r w:rsidR="00113F2F">
        <w:rPr>
          <w:rFonts w:ascii="Century Gothic" w:hAnsi="Century Gothic"/>
          <w:sz w:val="18"/>
          <w:szCs w:val="18"/>
        </w:rPr>
        <w:t>, o è con esso in vincolo familiare o di convivenza</w:t>
      </w:r>
      <w:r>
        <w:rPr>
          <w:rFonts w:ascii="Century Gothic" w:hAnsi="Century Gothic"/>
          <w:sz w:val="18"/>
          <w:szCs w:val="18"/>
        </w:rPr>
        <w:t>;</w:t>
      </w:r>
    </w:p>
    <w:p w14:paraId="2AEB9D34" w14:textId="77777777" w:rsidR="00E167C7" w:rsidRPr="00E167C7" w:rsidRDefault="00E167C7" w:rsidP="00E167C7">
      <w:pPr>
        <w:jc w:val="both"/>
        <w:rPr>
          <w:rFonts w:ascii="Century Gothic" w:hAnsi="Century Gothic"/>
          <w:sz w:val="18"/>
          <w:szCs w:val="18"/>
        </w:rPr>
      </w:pPr>
      <w:r w:rsidRPr="00E167C7">
        <w:rPr>
          <w:rFonts w:ascii="Century Gothic" w:hAnsi="Century Gothic"/>
          <w:sz w:val="18"/>
          <w:szCs w:val="18"/>
        </w:rPr>
        <w:t>e i dati che riguardano l’interessato 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352AB6ED" w:rsidR="00630FF3" w:rsidRPr="00630FF3" w:rsidRDefault="00FD48E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4352"/>
        <w:gridCol w:w="4702"/>
      </w:tblGrid>
      <w:tr w:rsidR="00630FF3" w:rsidRPr="00630FF3" w14:paraId="70A939AE" w14:textId="77777777" w:rsidTr="008A6AB8">
        <w:tc>
          <w:tcPr>
            <w:tcW w:w="4361"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711" w:type="dxa"/>
          </w:tcPr>
          <w:p w14:paraId="52826D55" w14:textId="77777777" w:rsidR="00630FF3" w:rsidRPr="00143236" w:rsidRDefault="00630FF3" w:rsidP="00630FF3">
            <w:pPr>
              <w:rPr>
                <w:rFonts w:ascii="Century Gothic" w:hAnsi="Century Gothic"/>
                <w:sz w:val="18"/>
                <w:szCs w:val="18"/>
              </w:rPr>
            </w:pPr>
            <w:r w:rsidRPr="00143236">
              <w:rPr>
                <w:rFonts w:ascii="Century Gothic" w:hAnsi="Century Gothic"/>
                <w:sz w:val="18"/>
                <w:szCs w:val="18"/>
              </w:rPr>
              <w:t>Base giuridica</w:t>
            </w:r>
          </w:p>
        </w:tc>
      </w:tr>
      <w:tr w:rsidR="00C24006" w:rsidRPr="00630FF3" w14:paraId="272E677E" w14:textId="77777777" w:rsidTr="008A6AB8">
        <w:tc>
          <w:tcPr>
            <w:tcW w:w="4361" w:type="dxa"/>
          </w:tcPr>
          <w:p w14:paraId="4EC7E73E" w14:textId="447786B1" w:rsidR="00E4651A" w:rsidRPr="00E4651A" w:rsidRDefault="00E4651A" w:rsidP="00E4651A">
            <w:pPr>
              <w:jc w:val="both"/>
              <w:rPr>
                <w:rFonts w:ascii="Century Gothic" w:hAnsi="Century Gothic"/>
                <w:sz w:val="18"/>
                <w:szCs w:val="18"/>
              </w:rPr>
            </w:pPr>
            <w:r>
              <w:rPr>
                <w:rFonts w:ascii="Century Gothic" w:hAnsi="Century Gothic"/>
                <w:sz w:val="18"/>
                <w:szCs w:val="18"/>
              </w:rPr>
              <w:t>a) lo svolgimento da parte del</w:t>
            </w:r>
            <w:r w:rsidRPr="00E4651A">
              <w:rPr>
                <w:rFonts w:ascii="Century Gothic" w:hAnsi="Century Gothic"/>
                <w:sz w:val="18"/>
                <w:szCs w:val="18"/>
              </w:rPr>
              <w:t xml:space="preserve"> Titolare</w:t>
            </w:r>
            <w:r>
              <w:rPr>
                <w:rFonts w:ascii="Century Gothic" w:hAnsi="Century Gothic"/>
                <w:sz w:val="18"/>
                <w:szCs w:val="18"/>
              </w:rPr>
              <w:t xml:space="preserve"> di attività connesse</w:t>
            </w:r>
            <w:r w:rsidRPr="00E4651A">
              <w:rPr>
                <w:rFonts w:ascii="Century Gothic" w:hAnsi="Century Gothic"/>
                <w:sz w:val="18"/>
                <w:szCs w:val="18"/>
              </w:rPr>
              <w:t xml:space="preserve"> </w:t>
            </w:r>
            <w:r>
              <w:rPr>
                <w:rFonts w:ascii="Century Gothic" w:hAnsi="Century Gothic"/>
                <w:sz w:val="18"/>
                <w:szCs w:val="18"/>
              </w:rPr>
              <w:t>all’</w:t>
            </w:r>
            <w:r w:rsidRPr="00E4651A">
              <w:rPr>
                <w:rFonts w:ascii="Century Gothic" w:hAnsi="Century Gothic"/>
                <w:sz w:val="18"/>
                <w:szCs w:val="18"/>
              </w:rPr>
              <w:t>esercizio delle sue funzioni istituzionali e altresì</w:t>
            </w:r>
          </w:p>
          <w:p w14:paraId="0602C8B1" w14:textId="1C1856EC" w:rsidR="00E4651A" w:rsidRPr="00E4651A" w:rsidRDefault="002643CD" w:rsidP="00E4651A">
            <w:pPr>
              <w:numPr>
                <w:ilvl w:val="0"/>
                <w:numId w:val="10"/>
              </w:numPr>
              <w:jc w:val="both"/>
              <w:rPr>
                <w:rFonts w:ascii="Century Gothic" w:hAnsi="Century Gothic"/>
                <w:sz w:val="18"/>
                <w:szCs w:val="18"/>
              </w:rPr>
            </w:pPr>
            <w:r>
              <w:rPr>
                <w:rFonts w:ascii="Century Gothic" w:hAnsi="Century Gothic"/>
                <w:sz w:val="18"/>
                <w:szCs w:val="18"/>
              </w:rPr>
              <w:t xml:space="preserve">il </w:t>
            </w:r>
            <w:r w:rsidR="00E4651A" w:rsidRPr="00E4651A">
              <w:rPr>
                <w:rFonts w:ascii="Century Gothic" w:hAnsi="Century Gothic"/>
                <w:sz w:val="18"/>
                <w:szCs w:val="18"/>
              </w:rPr>
              <w:t>compimento di tutte le attività strumentali e accessorie a quelle principali e comunque necessarie al perseguimento delle finalità dette (la registrazione, l’archiviazione dei dati, la consultazione e la conservazione, etc.)</w:t>
            </w:r>
          </w:p>
          <w:p w14:paraId="392817B2" w14:textId="28CC8FAE" w:rsidR="00C24006" w:rsidRPr="00CC4E0E" w:rsidRDefault="00C24006" w:rsidP="00DC6914">
            <w:pPr>
              <w:jc w:val="both"/>
              <w:rPr>
                <w:rFonts w:ascii="Century Gothic" w:hAnsi="Century Gothic"/>
                <w:sz w:val="18"/>
                <w:szCs w:val="18"/>
              </w:rPr>
            </w:pPr>
          </w:p>
        </w:tc>
        <w:tc>
          <w:tcPr>
            <w:tcW w:w="4711" w:type="dxa"/>
            <w:vMerge w:val="restart"/>
          </w:tcPr>
          <w:p w14:paraId="79F2CAA9" w14:textId="01731EE5" w:rsidR="00E4651A" w:rsidRPr="00E4651A" w:rsidRDefault="00E4651A" w:rsidP="00E4651A">
            <w:pPr>
              <w:jc w:val="both"/>
              <w:rPr>
                <w:rFonts w:ascii="Century Gothic" w:hAnsi="Century Gothic"/>
                <w:bCs/>
                <w:sz w:val="18"/>
                <w:szCs w:val="18"/>
              </w:rPr>
            </w:pPr>
            <w:r w:rsidRPr="00E4651A">
              <w:rPr>
                <w:rFonts w:ascii="Century Gothic" w:hAnsi="Century Gothic"/>
                <w:bCs/>
                <w:sz w:val="18"/>
                <w:szCs w:val="18"/>
              </w:rPr>
              <w:t>Esecuzione di un compito di interesse pubblico o connesso all'esercizio di pubblici poteri di cui è investito</w:t>
            </w:r>
            <w:r>
              <w:rPr>
                <w:rFonts w:ascii="Century Gothic" w:hAnsi="Century Gothic"/>
                <w:bCs/>
                <w:sz w:val="18"/>
                <w:szCs w:val="18"/>
              </w:rPr>
              <w:t xml:space="preserve"> il Titolare</w:t>
            </w:r>
            <w:r w:rsidRPr="00E4651A">
              <w:rPr>
                <w:rFonts w:ascii="Century Gothic" w:hAnsi="Century Gothic"/>
                <w:bCs/>
                <w:sz w:val="18"/>
                <w:szCs w:val="18"/>
              </w:rPr>
              <w:t xml:space="preserve"> </w:t>
            </w:r>
          </w:p>
          <w:p w14:paraId="3877170F" w14:textId="77777777" w:rsidR="00E4651A" w:rsidRDefault="00E4651A" w:rsidP="00E4651A">
            <w:pPr>
              <w:jc w:val="both"/>
              <w:rPr>
                <w:rFonts w:ascii="Century Gothic" w:hAnsi="Century Gothic"/>
                <w:sz w:val="18"/>
                <w:szCs w:val="18"/>
              </w:rPr>
            </w:pPr>
          </w:p>
          <w:p w14:paraId="7255B020" w14:textId="14567422" w:rsidR="00E4651A" w:rsidRPr="00E4651A" w:rsidRDefault="00E4651A" w:rsidP="00E4651A">
            <w:pPr>
              <w:jc w:val="both"/>
              <w:rPr>
                <w:rFonts w:ascii="Century Gothic" w:hAnsi="Century Gothic"/>
                <w:sz w:val="18"/>
                <w:szCs w:val="18"/>
              </w:rPr>
            </w:pPr>
            <w:r w:rsidRPr="00E4651A">
              <w:rPr>
                <w:rFonts w:ascii="Century Gothic" w:hAnsi="Century Gothic"/>
                <w:sz w:val="18"/>
                <w:szCs w:val="18"/>
              </w:rPr>
              <w:t xml:space="preserve">Adozione </w:t>
            </w:r>
            <w:r>
              <w:rPr>
                <w:rFonts w:ascii="Century Gothic" w:hAnsi="Century Gothic"/>
                <w:sz w:val="18"/>
                <w:szCs w:val="18"/>
              </w:rPr>
              <w:t xml:space="preserve">dei </w:t>
            </w:r>
            <w:r w:rsidRPr="00E4651A">
              <w:rPr>
                <w:rFonts w:ascii="Century Gothic" w:hAnsi="Century Gothic"/>
                <w:sz w:val="18"/>
                <w:szCs w:val="18"/>
              </w:rPr>
              <w:t xml:space="preserve">provvedimenti autorizzativi/amministrativi e sanzionatori e gestione </w:t>
            </w:r>
            <w:r>
              <w:rPr>
                <w:rFonts w:ascii="Century Gothic" w:hAnsi="Century Gothic"/>
                <w:sz w:val="18"/>
                <w:szCs w:val="18"/>
              </w:rPr>
              <w:t xml:space="preserve">dei </w:t>
            </w:r>
            <w:r w:rsidRPr="00E4651A">
              <w:rPr>
                <w:rFonts w:ascii="Century Gothic" w:hAnsi="Century Gothic"/>
                <w:sz w:val="18"/>
                <w:szCs w:val="18"/>
              </w:rPr>
              <w:t>relativi procedimenti</w:t>
            </w:r>
          </w:p>
          <w:p w14:paraId="53B1EA6E" w14:textId="77777777" w:rsidR="00E4651A" w:rsidRDefault="00E4651A" w:rsidP="00E4651A">
            <w:pPr>
              <w:jc w:val="both"/>
              <w:rPr>
                <w:rFonts w:ascii="Century Gothic" w:hAnsi="Century Gothic"/>
                <w:bCs/>
                <w:sz w:val="18"/>
                <w:szCs w:val="18"/>
              </w:rPr>
            </w:pPr>
          </w:p>
          <w:p w14:paraId="5C52A9D8" w14:textId="77777777" w:rsidR="00E4651A" w:rsidRPr="00E4651A" w:rsidRDefault="00E4651A" w:rsidP="00E4651A">
            <w:pPr>
              <w:jc w:val="both"/>
              <w:rPr>
                <w:rFonts w:ascii="Century Gothic" w:hAnsi="Century Gothic"/>
                <w:sz w:val="18"/>
                <w:szCs w:val="18"/>
              </w:rPr>
            </w:pPr>
            <w:r w:rsidRPr="00E4651A">
              <w:rPr>
                <w:rFonts w:ascii="Century Gothic" w:hAnsi="Century Gothic"/>
                <w:bCs/>
                <w:sz w:val="18"/>
                <w:szCs w:val="18"/>
              </w:rPr>
              <w:t>Attività di prevenzione, indagine, accertamento e perseguimento di reati, o esecuzione di sanzioni penali, incluse la salvaguardia contro e la prevenzione di minacce alla sicurezza pubblica</w:t>
            </w:r>
          </w:p>
          <w:p w14:paraId="6B7B72FF" w14:textId="77777777" w:rsidR="00E4651A" w:rsidRDefault="00E4651A" w:rsidP="00E4651A">
            <w:pPr>
              <w:jc w:val="both"/>
              <w:rPr>
                <w:rFonts w:ascii="Century Gothic" w:hAnsi="Century Gothic"/>
                <w:sz w:val="18"/>
                <w:szCs w:val="18"/>
              </w:rPr>
            </w:pPr>
          </w:p>
          <w:p w14:paraId="6A4AA4CC" w14:textId="04668460" w:rsidR="00E4651A" w:rsidRPr="00E4651A" w:rsidRDefault="00E4651A" w:rsidP="00E4651A">
            <w:pPr>
              <w:jc w:val="both"/>
              <w:rPr>
                <w:rFonts w:ascii="Century Gothic" w:hAnsi="Century Gothic"/>
                <w:sz w:val="18"/>
                <w:szCs w:val="18"/>
              </w:rPr>
            </w:pPr>
            <w:r w:rsidRPr="00E4651A">
              <w:rPr>
                <w:rFonts w:ascii="Century Gothic" w:hAnsi="Century Gothic"/>
                <w:sz w:val="18"/>
                <w:szCs w:val="18"/>
              </w:rPr>
              <w:t xml:space="preserve">Adempimento degli obblighi conseguenti alle </w:t>
            </w:r>
            <w:r w:rsidR="00A26C3C">
              <w:rPr>
                <w:rFonts w:ascii="Century Gothic" w:hAnsi="Century Gothic"/>
                <w:sz w:val="18"/>
                <w:szCs w:val="18"/>
              </w:rPr>
              <w:t>convenzioni stipulate tra il Titolare</w:t>
            </w:r>
            <w:r w:rsidRPr="00E4651A">
              <w:rPr>
                <w:rFonts w:ascii="Century Gothic" w:hAnsi="Century Gothic"/>
                <w:sz w:val="18"/>
                <w:szCs w:val="18"/>
              </w:rPr>
              <w:t xml:space="preserve"> e l’Unione Comuni Modenesi Area Nord (UCMAN), per la gestione associata e coordinata del servizio di </w:t>
            </w:r>
            <w:r w:rsidRPr="00E4651A">
              <w:rPr>
                <w:rFonts w:ascii="Century Gothic" w:hAnsi="Century Gothic"/>
                <w:sz w:val="18"/>
                <w:szCs w:val="18"/>
              </w:rPr>
              <w:lastRenderedPageBreak/>
              <w:t>polizia amministrativa locale (conv. rep. n. 13/2004, conv. rep. n. 232/2006, conv. rep. n. 382/2008, conv. rep. n. 577/2010, conv. rep. n. 807/2017, e s.m.i.)</w:t>
            </w:r>
          </w:p>
          <w:p w14:paraId="79F79632" w14:textId="77777777" w:rsidR="00E4651A" w:rsidRDefault="00E4651A" w:rsidP="00E4651A">
            <w:pPr>
              <w:jc w:val="both"/>
              <w:rPr>
                <w:rFonts w:ascii="Century Gothic" w:hAnsi="Century Gothic"/>
                <w:sz w:val="18"/>
                <w:szCs w:val="18"/>
              </w:rPr>
            </w:pPr>
          </w:p>
          <w:p w14:paraId="4CA12470" w14:textId="3E1D1FD8" w:rsidR="00E4651A" w:rsidRPr="00E4651A" w:rsidRDefault="00E4651A" w:rsidP="00E4651A">
            <w:pPr>
              <w:jc w:val="both"/>
              <w:rPr>
                <w:rFonts w:ascii="Century Gothic" w:hAnsi="Century Gothic"/>
                <w:sz w:val="18"/>
                <w:szCs w:val="18"/>
              </w:rPr>
            </w:pPr>
            <w:r w:rsidRPr="00E4651A">
              <w:rPr>
                <w:rFonts w:ascii="Century Gothic" w:hAnsi="Century Gothic"/>
                <w:sz w:val="18"/>
                <w:szCs w:val="18"/>
              </w:rPr>
              <w:t>Adempimento degli obblighi di legge</w:t>
            </w:r>
            <w:r w:rsidR="00A819BD">
              <w:rPr>
                <w:rFonts w:ascii="Century Gothic" w:hAnsi="Century Gothic"/>
                <w:sz w:val="18"/>
                <w:szCs w:val="18"/>
              </w:rPr>
              <w:t xml:space="preserve"> e di regolamento</w:t>
            </w:r>
            <w:r w:rsidRPr="00E4651A">
              <w:rPr>
                <w:rFonts w:ascii="Century Gothic" w:hAnsi="Century Gothic"/>
                <w:sz w:val="18"/>
                <w:szCs w:val="18"/>
              </w:rPr>
              <w:t xml:space="preserve"> conseguenti (ex multis, D.lgs. n. 267/2000; Legge 241/1990, D.lgs. n. 82/2005 e relative regole tecniche; D.PC.M. del 10.11.2014 e regolamenti attuativi del Sistema pubblico di identità digitale – SPID; D.P.R. n. 445/2000; Legge n. 65/1986; Legge-quadro sull'ordinamento della polizia municipale; D.lgs. n. 151/2012, D.lgs. n. 285/1992; Legge n. 689/1981, Legge n. 833/1978; Legge n. 38/2009, D.lgs. n. 222/2016; D.lgs. n. 51/2018; Legge n. 48/2017, Linee generali delle politiche pubbliche per la sicurezza urbana integrata; Norme penali di rilievo, leggi regionali, delibere consiliari e di giunta e regolamenti comunali di interesse</w:t>
            </w:r>
          </w:p>
          <w:p w14:paraId="168C809B" w14:textId="574E828A" w:rsidR="00C24006" w:rsidRPr="00143236" w:rsidRDefault="00C24006" w:rsidP="00CC4E0E">
            <w:pPr>
              <w:jc w:val="both"/>
              <w:rPr>
                <w:rFonts w:ascii="Century Gothic" w:hAnsi="Century Gothic"/>
                <w:sz w:val="18"/>
                <w:szCs w:val="18"/>
              </w:rPr>
            </w:pPr>
          </w:p>
        </w:tc>
      </w:tr>
      <w:tr w:rsidR="00C24006" w:rsidRPr="00630FF3" w14:paraId="5319E622" w14:textId="77777777" w:rsidTr="008A6AB8">
        <w:tc>
          <w:tcPr>
            <w:tcW w:w="4361" w:type="dxa"/>
          </w:tcPr>
          <w:p w14:paraId="793BFD0C" w14:textId="2CD73977" w:rsidR="00C24006" w:rsidRDefault="00C24006" w:rsidP="00D41542">
            <w:pPr>
              <w:jc w:val="both"/>
              <w:rPr>
                <w:rFonts w:ascii="Century Gothic" w:hAnsi="Century Gothic"/>
                <w:sz w:val="18"/>
                <w:szCs w:val="18"/>
              </w:rPr>
            </w:pPr>
            <w:r>
              <w:rPr>
                <w:rFonts w:ascii="Century Gothic" w:hAnsi="Century Gothic"/>
                <w:sz w:val="18"/>
                <w:szCs w:val="18"/>
              </w:rPr>
              <w:t>b) la comunicazione a terzi e/o destinatari, quali:</w:t>
            </w:r>
          </w:p>
          <w:p w14:paraId="71AF6B5A"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Consulenti legali, tecnici  e della procura di competenza e ausiliari di polizia giudiziaria</w:t>
            </w:r>
          </w:p>
          <w:p w14:paraId="71B64C76"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lastRenderedPageBreak/>
              <w:t>Enti e organismi pubblici di riferimento  (es. Prefettura, PRA, Motorizzazione civile, Regione e Provincia)</w:t>
            </w:r>
          </w:p>
          <w:p w14:paraId="79A032F0"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AUSL</w:t>
            </w:r>
          </w:p>
          <w:p w14:paraId="11CF2CEF"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Amministrazione finanziaria</w:t>
            </w:r>
          </w:p>
          <w:p w14:paraId="53FB7728"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Altre forze di polizia</w:t>
            </w:r>
          </w:p>
          <w:p w14:paraId="71172B6B"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Fornitori servizi accessori (es. postalizzazione)</w:t>
            </w:r>
          </w:p>
          <w:p w14:paraId="20E9ABAC"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OIV</w:t>
            </w:r>
          </w:p>
          <w:p w14:paraId="3F6BAC71"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Provider servizi informatici</w:t>
            </w:r>
          </w:p>
          <w:p w14:paraId="20C3456B"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Unione Comuni Modenesi Area Nord (UCMAN)</w:t>
            </w:r>
          </w:p>
          <w:p w14:paraId="7E4ACF97" w14:textId="77777777" w:rsidR="00E4651A" w:rsidRPr="00E4651A"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Autorità di controllo e giudiziarie competenti</w:t>
            </w:r>
          </w:p>
          <w:p w14:paraId="45B1D40B" w14:textId="727F917A" w:rsidR="00652E77" w:rsidRPr="00652E77" w:rsidRDefault="00E4651A" w:rsidP="00E4651A">
            <w:pPr>
              <w:numPr>
                <w:ilvl w:val="0"/>
                <w:numId w:val="5"/>
              </w:numPr>
              <w:jc w:val="both"/>
              <w:rPr>
                <w:rFonts w:ascii="Century Gothic" w:hAnsi="Century Gothic"/>
                <w:sz w:val="18"/>
                <w:szCs w:val="18"/>
              </w:rPr>
            </w:pPr>
            <w:r w:rsidRPr="00E4651A">
              <w:rPr>
                <w:rFonts w:ascii="Century Gothic" w:hAnsi="Century Gothic"/>
                <w:sz w:val="18"/>
                <w:szCs w:val="18"/>
              </w:rPr>
              <w:t>Polo archivistico regionale o Archivio comunale di deposito in base a</w:t>
            </w:r>
            <w:r>
              <w:rPr>
                <w:rFonts w:ascii="Century Gothic" w:hAnsi="Century Gothic"/>
                <w:sz w:val="18"/>
                <w:szCs w:val="18"/>
              </w:rPr>
              <w:t xml:space="preserve"> specifica</w:t>
            </w:r>
            <w:r w:rsidRPr="00E4651A">
              <w:rPr>
                <w:rFonts w:ascii="Century Gothic" w:hAnsi="Century Gothic"/>
                <w:sz w:val="18"/>
                <w:szCs w:val="18"/>
              </w:rPr>
              <w:t xml:space="preserve"> convenzione</w:t>
            </w:r>
          </w:p>
          <w:p w14:paraId="166E2E90" w14:textId="52207E37" w:rsidR="00C24006" w:rsidRPr="00647744" w:rsidRDefault="00EF39A9" w:rsidP="00652E77">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711" w:type="dxa"/>
            <w:vMerge/>
          </w:tcPr>
          <w:p w14:paraId="1BFCFA45" w14:textId="59EE0549" w:rsidR="00C24006" w:rsidRPr="00143236" w:rsidRDefault="00C24006" w:rsidP="00C24006">
            <w:pPr>
              <w:jc w:val="both"/>
              <w:rPr>
                <w:rFonts w:ascii="Century Gothic" w:hAnsi="Century Gothic"/>
                <w:sz w:val="18"/>
                <w:szCs w:val="18"/>
              </w:rPr>
            </w:pPr>
          </w:p>
        </w:tc>
      </w:tr>
      <w:tr w:rsidR="00C24006" w:rsidRPr="00630FF3" w14:paraId="61B8AFE7" w14:textId="77777777" w:rsidTr="008A6AB8">
        <w:tc>
          <w:tcPr>
            <w:tcW w:w="4361" w:type="dxa"/>
          </w:tcPr>
          <w:p w14:paraId="420C6829" w14:textId="6FF4550E" w:rsidR="00C24006" w:rsidRDefault="00C24006" w:rsidP="00345A24">
            <w:pPr>
              <w:jc w:val="both"/>
              <w:rPr>
                <w:rFonts w:ascii="Century Gothic" w:hAnsi="Century Gothic"/>
                <w:sz w:val="18"/>
                <w:szCs w:val="18"/>
              </w:rPr>
            </w:pPr>
            <w:r>
              <w:rPr>
                <w:rFonts w:ascii="Century Gothic" w:hAnsi="Century Gothic"/>
                <w:sz w:val="18"/>
                <w:szCs w:val="18"/>
              </w:rPr>
              <w:t xml:space="preserve">c) la diffusione </w:t>
            </w:r>
          </w:p>
        </w:tc>
        <w:tc>
          <w:tcPr>
            <w:tcW w:w="4711" w:type="dxa"/>
          </w:tcPr>
          <w:p w14:paraId="778174E7" w14:textId="77777777" w:rsidR="00C24006" w:rsidRPr="00647744" w:rsidRDefault="00C24006" w:rsidP="00C24006">
            <w:pPr>
              <w:jc w:val="both"/>
              <w:rPr>
                <w:rFonts w:ascii="Century Gothic" w:hAnsi="Century Gothic"/>
                <w:bCs/>
                <w:sz w:val="18"/>
                <w:szCs w:val="18"/>
              </w:rPr>
            </w:pPr>
            <w:r>
              <w:rPr>
                <w:rFonts w:ascii="Century Gothic" w:hAnsi="Century Gothic"/>
                <w:bCs/>
                <w:sz w:val="18"/>
                <w:szCs w:val="18"/>
              </w:rPr>
              <w:t>A</w:t>
            </w:r>
            <w:r w:rsidRPr="00647744">
              <w:rPr>
                <w:rFonts w:ascii="Century Gothic" w:hAnsi="Century Gothic"/>
                <w:bCs/>
                <w:sz w:val="18"/>
                <w:szCs w:val="18"/>
              </w:rPr>
              <w:t>dempimento di specifici obblighi di legge e in particolare di quelli di cui al D.lgs. n. 33/2013</w:t>
            </w:r>
          </w:p>
          <w:p w14:paraId="7104D6FE" w14:textId="594D9680" w:rsidR="00C24006" w:rsidRPr="00E4651A" w:rsidRDefault="00C24006" w:rsidP="00A95C1D">
            <w:pPr>
              <w:jc w:val="both"/>
              <w:rPr>
                <w:rFonts w:ascii="Century Gothic" w:hAnsi="Century Gothic"/>
                <w:bCs/>
                <w:sz w:val="18"/>
                <w:szCs w:val="18"/>
              </w:rPr>
            </w:pPr>
            <w:r w:rsidRPr="00647744">
              <w:rPr>
                <w:rFonts w:ascii="Century Gothic" w:hAnsi="Century Gothic"/>
                <w:bCs/>
                <w:sz w:val="18"/>
                <w:szCs w:val="18"/>
              </w:rPr>
              <w:t>Adempimento di specifici obblighi di legge aventi riguardo la pubblicità legale mediante albo pretorio  on line (Legge n. 69/2009 e relativi regolamenti attuativi)</w:t>
            </w:r>
          </w:p>
        </w:tc>
      </w:tr>
      <w:tr w:rsidR="00C24006" w:rsidRPr="00630FF3" w14:paraId="2C30A4C1" w14:textId="77777777" w:rsidTr="008A6AB8">
        <w:tc>
          <w:tcPr>
            <w:tcW w:w="4361" w:type="dxa"/>
          </w:tcPr>
          <w:p w14:paraId="1E0F3B85" w14:textId="7CFEAE26" w:rsidR="00C24006" w:rsidRDefault="00C24006" w:rsidP="00345A24">
            <w:pPr>
              <w:jc w:val="both"/>
              <w:rPr>
                <w:rFonts w:ascii="Century Gothic" w:hAnsi="Century Gothic"/>
                <w:sz w:val="18"/>
                <w:szCs w:val="18"/>
              </w:rPr>
            </w:pPr>
            <w:r>
              <w:rPr>
                <w:rFonts w:ascii="Century Gothic" w:hAnsi="Century Gothic"/>
                <w:sz w:val="18"/>
                <w:szCs w:val="18"/>
              </w:rPr>
              <w:t xml:space="preserve">d) </w:t>
            </w:r>
            <w:r w:rsidR="003B1E77">
              <w:rPr>
                <w:rFonts w:ascii="Century Gothic" w:hAnsi="Century Gothic"/>
                <w:sz w:val="18"/>
                <w:szCs w:val="18"/>
              </w:rPr>
              <w:t>l’</w:t>
            </w:r>
            <w:r>
              <w:rPr>
                <w:rFonts w:ascii="Century Gothic" w:hAnsi="Century Gothic"/>
                <w:sz w:val="18"/>
                <w:szCs w:val="18"/>
              </w:rPr>
              <w:t>archiviazione per interesse pubblico e per scopi statistici</w:t>
            </w:r>
          </w:p>
        </w:tc>
        <w:tc>
          <w:tcPr>
            <w:tcW w:w="4711" w:type="dxa"/>
          </w:tcPr>
          <w:p w14:paraId="496B15D0" w14:textId="16D67DE2" w:rsidR="00C24006" w:rsidRPr="00143236" w:rsidRDefault="00C24006" w:rsidP="00A95C1D">
            <w:pPr>
              <w:jc w:val="both"/>
              <w:rPr>
                <w:rFonts w:ascii="Century Gothic" w:hAnsi="Century Gothic"/>
                <w:sz w:val="18"/>
                <w:szCs w:val="18"/>
              </w:rPr>
            </w:pPr>
            <w:r>
              <w:rPr>
                <w:rFonts w:ascii="Century Gothic" w:hAnsi="Century Gothic"/>
                <w:bCs/>
                <w:sz w:val="18"/>
                <w:szCs w:val="18"/>
              </w:rPr>
              <w:t>E</w:t>
            </w:r>
            <w:r w:rsidRPr="00647744">
              <w:rPr>
                <w:rFonts w:ascii="Century Gothic" w:hAnsi="Century Gothic"/>
                <w:bCs/>
                <w:sz w:val="18"/>
                <w:szCs w:val="18"/>
              </w:rPr>
              <w:t>secuzione di compiti di interesse pubblico</w:t>
            </w:r>
          </w:p>
        </w:tc>
      </w:tr>
      <w:tr w:rsidR="002A285A" w:rsidRPr="00630FF3" w14:paraId="55E370BE" w14:textId="77777777" w:rsidTr="008A6AB8">
        <w:tc>
          <w:tcPr>
            <w:tcW w:w="4361" w:type="dxa"/>
          </w:tcPr>
          <w:p w14:paraId="7CE723AD" w14:textId="77777777" w:rsidR="002A285A" w:rsidRPr="00E606C9" w:rsidRDefault="002A285A" w:rsidP="005910F1">
            <w:pPr>
              <w:jc w:val="both"/>
              <w:rPr>
                <w:rFonts w:ascii="Century Gothic" w:hAnsi="Century Gothic"/>
                <w:sz w:val="18"/>
                <w:szCs w:val="18"/>
              </w:rPr>
            </w:pPr>
            <w:r>
              <w:rPr>
                <w:rFonts w:ascii="Century Gothic" w:hAnsi="Century Gothic"/>
                <w:sz w:val="18"/>
                <w:szCs w:val="18"/>
              </w:rPr>
              <w:t>e) l’attività di sicurezza informatica, concretantesi ne:</w:t>
            </w:r>
          </w:p>
          <w:p w14:paraId="4A50954A" w14:textId="5068283E" w:rsidR="002A285A" w:rsidRPr="00345A24" w:rsidRDefault="002A285A" w:rsidP="005910F1">
            <w:pPr>
              <w:jc w:val="both"/>
              <w:rPr>
                <w:rFonts w:ascii="Century Gothic" w:hAnsi="Century Gothic" w:cs="Times New Roman"/>
                <w:sz w:val="18"/>
                <w:szCs w:val="18"/>
              </w:rPr>
            </w:pPr>
            <w:r>
              <w:rPr>
                <w:rFonts w:ascii="Century Gothic" w:hAnsi="Century Gothic" w:cs="Times New Roman"/>
                <w:sz w:val="18"/>
                <w:szCs w:val="18"/>
              </w:rPr>
              <w:t xml:space="preserve">- </w:t>
            </w:r>
            <w:r w:rsidRPr="00345A24">
              <w:rPr>
                <w:rFonts w:ascii="Century Gothic" w:hAnsi="Century Gothic" w:cs="Times New Roman"/>
                <w:sz w:val="18"/>
                <w:szCs w:val="18"/>
              </w:rPr>
              <w:t xml:space="preserve">il controllo e monitoraggio dei servizi esposti in rete e sulle piattaforme di pertinenza del Titolare </w:t>
            </w:r>
          </w:p>
          <w:p w14:paraId="19EC0C2A" w14:textId="107C1206" w:rsidR="002A285A" w:rsidRDefault="002A285A" w:rsidP="00345A24">
            <w:pPr>
              <w:jc w:val="both"/>
              <w:rPr>
                <w:rFonts w:ascii="Century Gothic" w:hAnsi="Century Gothic"/>
                <w:sz w:val="18"/>
                <w:szCs w:val="18"/>
              </w:rPr>
            </w:pPr>
            <w:r w:rsidRPr="00345A24">
              <w:rPr>
                <w:rFonts w:ascii="Century Gothic" w:hAnsi="Century Gothic" w:cs="Times New Roman"/>
                <w:sz w:val="18"/>
                <w:szCs w:val="18"/>
              </w:rPr>
              <w:t>- l’implementazione procedure di rilevazione e notificazione delle violazioni di dati personali (data breach)</w:t>
            </w:r>
          </w:p>
        </w:tc>
        <w:tc>
          <w:tcPr>
            <w:tcW w:w="4711" w:type="dxa"/>
          </w:tcPr>
          <w:p w14:paraId="0F9B5A4A" w14:textId="02CC375E" w:rsidR="002A285A" w:rsidRDefault="002A285A" w:rsidP="00A95C1D">
            <w:pPr>
              <w:jc w:val="both"/>
              <w:rPr>
                <w:rFonts w:ascii="Century Gothic" w:hAnsi="Century Gothic"/>
                <w:bCs/>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bl>
    <w:p w14:paraId="411FA065" w14:textId="77777777" w:rsidR="00E658BC" w:rsidRDefault="00E658BC" w:rsidP="007E3553">
      <w:pPr>
        <w:rPr>
          <w:rFonts w:ascii="Century Gothic" w:hAnsi="Century Gothic"/>
          <w:sz w:val="18"/>
          <w:szCs w:val="18"/>
        </w:rPr>
      </w:pPr>
    </w:p>
    <w:p w14:paraId="007B11F3" w14:textId="4F46F807"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0A5FB28" w14:textId="77777777" w:rsidR="00073196" w:rsidRDefault="00073196"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2AA12CD6"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4) </w:t>
      </w:r>
      <w:r w:rsidR="00FD48E0">
        <w:rPr>
          <w:rFonts w:ascii="Century Gothic" w:hAnsi="Century Gothic"/>
          <w:b/>
          <w:sz w:val="18"/>
          <w:szCs w:val="18"/>
        </w:rPr>
        <w:t>Il l</w:t>
      </w:r>
      <w:r w:rsidR="0004205C" w:rsidRPr="0004205C">
        <w:rPr>
          <w:rFonts w:ascii="Century Gothic" w:hAnsi="Century Gothic"/>
          <w:b/>
          <w:sz w:val="18"/>
          <w:szCs w:val="18"/>
        </w:rPr>
        <w:t xml:space="preserve">uogo e </w:t>
      </w:r>
      <w:r w:rsidR="00FD48E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0441D899" w14:textId="77777777" w:rsidR="00073196" w:rsidRDefault="00073196"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3517B63C"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lastRenderedPageBreak/>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3B1E77">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D1F2AAA"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5FB4A7BA" w14:textId="77777777" w:rsidR="00073196" w:rsidRDefault="00073196"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28737CFD"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3B1E77">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4421EAA0"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2"/>
      <w:r w:rsidRPr="0004205C">
        <w:rPr>
          <w:rFonts w:ascii="Century Gothic" w:hAnsi="Century Gothic"/>
          <w:sz w:val="18"/>
          <w:szCs w:val="18"/>
        </w:rPr>
        <w:t>a</w:t>
      </w:r>
      <w:commentRangeEnd w:id="2"/>
      <w:r w:rsidR="00A72AEB">
        <w:rPr>
          <w:rStyle w:val="Rimandocommento"/>
        </w:rPr>
        <w:commentReference w:id="2"/>
      </w:r>
      <w:r w:rsidR="007A4255">
        <w:rPr>
          <w:rFonts w:ascii="Century Gothic" w:hAnsi="Century Gothic"/>
          <w:sz w:val="18"/>
          <w:szCs w:val="18"/>
        </w:rPr>
        <w:t>: comandante.pm@comune.medolla.mo.it</w:t>
      </w:r>
    </w:p>
    <w:p w14:paraId="5C616AAF" w14:textId="77777777" w:rsidR="00A72AEB" w:rsidRDefault="00A72AEB" w:rsidP="0004205C">
      <w:pPr>
        <w:jc w:val="both"/>
        <w:rPr>
          <w:rFonts w:ascii="Century Gothic" w:hAnsi="Century Gothic"/>
          <w:sz w:val="18"/>
          <w:szCs w:val="18"/>
        </w:rPr>
      </w:pPr>
    </w:p>
    <w:p w14:paraId="51D892E8" w14:textId="30938109" w:rsidR="00A72AEB" w:rsidRPr="00A72AEB" w:rsidRDefault="00073196"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25C9F06A" w14:textId="77777777" w:rsidR="00073196" w:rsidRDefault="00073196" w:rsidP="00A72AEB">
      <w:pPr>
        <w:jc w:val="both"/>
        <w:rPr>
          <w:rFonts w:ascii="Century Gothic" w:hAnsi="Century Gothic"/>
          <w:bCs/>
          <w:sz w:val="18"/>
          <w:szCs w:val="18"/>
        </w:rPr>
      </w:pPr>
    </w:p>
    <w:p w14:paraId="7C88BC1F" w14:textId="09EDE22A"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3B1E77">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8:00Z" w:initials="SC">
    <w:p w14:paraId="13B1BEB1" w14:textId="418549E6" w:rsidR="00A26C3C" w:rsidRDefault="00A26C3C" w:rsidP="00DE2FEE">
      <w:pPr>
        <w:pStyle w:val="Testocommento"/>
      </w:pPr>
      <w:r>
        <w:rPr>
          <w:rStyle w:val="Rimandocommento"/>
        </w:rPr>
        <w:annotationRef/>
      </w:r>
    </w:p>
  </w:comment>
  <w:comment w:id="2" w:author="Chiara Fantini" w:date="2019-05-20T11:36:00Z" w:initials="CF">
    <w:p w14:paraId="27E6B61F" w14:textId="4A06BFBF" w:rsidR="00A26C3C" w:rsidRDefault="00EC14FB" w:rsidP="007A4255">
      <w:pPr>
        <w:pStyle w:val="Testocommento"/>
      </w:pPr>
      <w:r>
        <w:rPr>
          <w:rStyle w:val="Rimandocommento"/>
        </w:rPr>
        <w:annotationRef/>
      </w:r>
    </w:p>
    <w:p w14:paraId="7A03FA23" w14:textId="77777777" w:rsidR="00000000" w:rsidRDefault="00EC14FB">
      <w:pPr>
        <w:pStyle w:val="Testocomment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B1BEB1" w15:done="0"/>
  <w15:commentEx w15:paraId="7A03FA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1BEB1" w16cid:durableId="21F685A0"/>
  <w16cid:commentId w16cid:paraId="7A03FA23" w16cid:durableId="28343C3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009FA"/>
    <w:multiLevelType w:val="multilevel"/>
    <w:tmpl w:val="D900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794448C"/>
    <w:multiLevelType w:val="hybridMultilevel"/>
    <w:tmpl w:val="C898EEC6"/>
    <w:lvl w:ilvl="0" w:tplc="5B90040C">
      <w:numFmt w:val="bullet"/>
      <w:lvlText w:val="-"/>
      <w:lvlJc w:val="left"/>
      <w:pPr>
        <w:ind w:left="720" w:hanging="360"/>
      </w:pPr>
      <w:rPr>
        <w:rFonts w:ascii="Century Gothic" w:eastAsia="Times New Roman" w:hAnsi="Century Gothic" w:cs="Times New Roman" w:hint="default"/>
        <w:i w:val="0"/>
        <w:color w:val="auto"/>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9758666">
    <w:abstractNumId w:val="5"/>
  </w:num>
  <w:num w:numId="2" w16cid:durableId="1180436884">
    <w:abstractNumId w:val="1"/>
  </w:num>
  <w:num w:numId="3" w16cid:durableId="193812359">
    <w:abstractNumId w:val="11"/>
  </w:num>
  <w:num w:numId="4" w16cid:durableId="1568493907">
    <w:abstractNumId w:val="9"/>
  </w:num>
  <w:num w:numId="5" w16cid:durableId="2026243058">
    <w:abstractNumId w:val="6"/>
  </w:num>
  <w:num w:numId="6" w16cid:durableId="2115897953">
    <w:abstractNumId w:val="8"/>
  </w:num>
  <w:num w:numId="7" w16cid:durableId="942613027">
    <w:abstractNumId w:val="0"/>
  </w:num>
  <w:num w:numId="8" w16cid:durableId="1253473821">
    <w:abstractNumId w:val="4"/>
  </w:num>
  <w:num w:numId="9" w16cid:durableId="1203395541">
    <w:abstractNumId w:val="7"/>
  </w:num>
  <w:num w:numId="10" w16cid:durableId="1603417008">
    <w:abstractNumId w:val="3"/>
  </w:num>
  <w:num w:numId="11" w16cid:durableId="2124811137">
    <w:abstractNumId w:val="10"/>
  </w:num>
  <w:num w:numId="12" w16cid:durableId="1343509723">
    <w:abstractNumId w:val="2"/>
  </w:num>
  <w:num w:numId="13" w16cid:durableId="1675279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60B81"/>
    <w:rsid w:val="00073196"/>
    <w:rsid w:val="00113F2F"/>
    <w:rsid w:val="00120532"/>
    <w:rsid w:val="00120DA0"/>
    <w:rsid w:val="00143236"/>
    <w:rsid w:val="001510A3"/>
    <w:rsid w:val="00171A9B"/>
    <w:rsid w:val="001B4B5B"/>
    <w:rsid w:val="001C1507"/>
    <w:rsid w:val="001C74BD"/>
    <w:rsid w:val="001E7965"/>
    <w:rsid w:val="001F65BC"/>
    <w:rsid w:val="00202CFB"/>
    <w:rsid w:val="0021186D"/>
    <w:rsid w:val="002643CD"/>
    <w:rsid w:val="002A285A"/>
    <w:rsid w:val="00313712"/>
    <w:rsid w:val="003175E2"/>
    <w:rsid w:val="00345A24"/>
    <w:rsid w:val="003B1E77"/>
    <w:rsid w:val="00432125"/>
    <w:rsid w:val="00435AC3"/>
    <w:rsid w:val="00446CFF"/>
    <w:rsid w:val="00447045"/>
    <w:rsid w:val="004A4516"/>
    <w:rsid w:val="00565CB1"/>
    <w:rsid w:val="005910F1"/>
    <w:rsid w:val="00595BDF"/>
    <w:rsid w:val="00630FF3"/>
    <w:rsid w:val="00647744"/>
    <w:rsid w:val="00652E77"/>
    <w:rsid w:val="0067494F"/>
    <w:rsid w:val="007151BC"/>
    <w:rsid w:val="00737345"/>
    <w:rsid w:val="007A4255"/>
    <w:rsid w:val="007E3553"/>
    <w:rsid w:val="007F5D21"/>
    <w:rsid w:val="008169E4"/>
    <w:rsid w:val="00837837"/>
    <w:rsid w:val="0084730A"/>
    <w:rsid w:val="0086254E"/>
    <w:rsid w:val="008A6AB8"/>
    <w:rsid w:val="008B4411"/>
    <w:rsid w:val="008F28F8"/>
    <w:rsid w:val="00921236"/>
    <w:rsid w:val="009F367D"/>
    <w:rsid w:val="009F4043"/>
    <w:rsid w:val="00A0699D"/>
    <w:rsid w:val="00A13A2F"/>
    <w:rsid w:val="00A26C3C"/>
    <w:rsid w:val="00A276F2"/>
    <w:rsid w:val="00A72AEB"/>
    <w:rsid w:val="00A819BD"/>
    <w:rsid w:val="00A82A90"/>
    <w:rsid w:val="00A95C1D"/>
    <w:rsid w:val="00AA2B99"/>
    <w:rsid w:val="00AC685E"/>
    <w:rsid w:val="00AD7E6C"/>
    <w:rsid w:val="00B147E2"/>
    <w:rsid w:val="00B60243"/>
    <w:rsid w:val="00B71F0C"/>
    <w:rsid w:val="00BA18A0"/>
    <w:rsid w:val="00BA2E50"/>
    <w:rsid w:val="00BF08BF"/>
    <w:rsid w:val="00C24006"/>
    <w:rsid w:val="00C67DD2"/>
    <w:rsid w:val="00C85D74"/>
    <w:rsid w:val="00CC4E0E"/>
    <w:rsid w:val="00CE3592"/>
    <w:rsid w:val="00D04C98"/>
    <w:rsid w:val="00D41542"/>
    <w:rsid w:val="00D4469F"/>
    <w:rsid w:val="00DB4CF0"/>
    <w:rsid w:val="00DC6914"/>
    <w:rsid w:val="00DD487C"/>
    <w:rsid w:val="00DE0F35"/>
    <w:rsid w:val="00DE2FEE"/>
    <w:rsid w:val="00E167C7"/>
    <w:rsid w:val="00E26553"/>
    <w:rsid w:val="00E4651A"/>
    <w:rsid w:val="00E606C9"/>
    <w:rsid w:val="00E658BC"/>
    <w:rsid w:val="00EB3394"/>
    <w:rsid w:val="00EC14FB"/>
    <w:rsid w:val="00EF39A9"/>
    <w:rsid w:val="00F40CF3"/>
    <w:rsid w:val="00F65BA9"/>
    <w:rsid w:val="00F93C8D"/>
    <w:rsid w:val="00FD48E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62421EBB-95E8-40B1-9A51-0A9BA3EB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1206">
      <w:bodyDiv w:val="1"/>
      <w:marLeft w:val="0"/>
      <w:marRight w:val="0"/>
      <w:marTop w:val="0"/>
      <w:marBottom w:val="0"/>
      <w:divBdr>
        <w:top w:val="none" w:sz="0" w:space="0" w:color="auto"/>
        <w:left w:val="none" w:sz="0" w:space="0" w:color="auto"/>
        <w:bottom w:val="none" w:sz="0" w:space="0" w:color="auto"/>
        <w:right w:val="none" w:sz="0" w:space="0" w:color="auto"/>
      </w:divBdr>
      <w:divsChild>
        <w:div w:id="1667047737">
          <w:marLeft w:val="0"/>
          <w:marRight w:val="0"/>
          <w:marTop w:val="0"/>
          <w:marBottom w:val="0"/>
          <w:divBdr>
            <w:top w:val="none" w:sz="0" w:space="0" w:color="auto"/>
            <w:left w:val="none" w:sz="0" w:space="0" w:color="auto"/>
            <w:bottom w:val="none" w:sz="0" w:space="0" w:color="auto"/>
            <w:right w:val="none" w:sz="0" w:space="0" w:color="auto"/>
          </w:divBdr>
          <w:divsChild>
            <w:div w:id="1364942567">
              <w:marLeft w:val="0"/>
              <w:marRight w:val="0"/>
              <w:marTop w:val="0"/>
              <w:marBottom w:val="0"/>
              <w:divBdr>
                <w:top w:val="none" w:sz="0" w:space="0" w:color="auto"/>
                <w:left w:val="none" w:sz="0" w:space="0" w:color="auto"/>
                <w:bottom w:val="none" w:sz="0" w:space="0" w:color="auto"/>
                <w:right w:val="none" w:sz="0" w:space="0" w:color="auto"/>
              </w:divBdr>
              <w:divsChild>
                <w:div w:id="5274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2010</Words>
  <Characters>11458</Characters>
  <Application>Microsoft Office Word</Application>
  <DocSecurity>0</DocSecurity>
  <Lines>95</Lines>
  <Paragraphs>26</Paragraphs>
  <ScaleCrop>false</ScaleCrop>
  <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cp:lastPrinted>2020-02-18T14:55:00Z</cp:lastPrinted>
  <dcterms:created xsi:type="dcterms:W3CDTF">2023-06-14T11:17:00Z</dcterms:created>
  <dcterms:modified xsi:type="dcterms:W3CDTF">2023-06-14T11:17:00Z</dcterms:modified>
</cp:coreProperties>
</file>